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6A" w:rsidRDefault="00F01A6A" w:rsidP="00F01A6A">
      <w:pPr>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bookmarkStart w:id="0" w:name="_GoBack"/>
      <w:bookmarkEnd w:id="0"/>
    </w:p>
    <w:p w:rsidR="000653D5" w:rsidRDefault="005B176F">
      <w:pPr>
        <w:pStyle w:val="1"/>
        <w:widowControl/>
        <w:shd w:val="clear" w:color="auto" w:fill="FFFFFF"/>
        <w:spacing w:beforeAutospacing="0" w:afterAutospacing="0" w:line="660" w:lineRule="atLeast"/>
        <w:jc w:val="center"/>
        <w:rPr>
          <w:rFonts w:cs="宋体" w:hint="default"/>
          <w:color w:val="000000"/>
          <w:sz w:val="42"/>
          <w:szCs w:val="42"/>
        </w:rPr>
      </w:pPr>
      <w:r>
        <w:rPr>
          <w:rFonts w:cs="宋体"/>
          <w:color w:val="000000"/>
          <w:sz w:val="42"/>
          <w:szCs w:val="42"/>
          <w:shd w:val="clear" w:color="auto" w:fill="FFFFFF"/>
        </w:rPr>
        <w:t>内蒙古自治区科学技术厅关于发布</w:t>
      </w:r>
      <w:r>
        <w:rPr>
          <w:rFonts w:cs="宋体"/>
          <w:color w:val="000000"/>
          <w:sz w:val="42"/>
          <w:szCs w:val="42"/>
          <w:shd w:val="clear" w:color="auto" w:fill="FFFFFF"/>
        </w:rPr>
        <w:t>2022</w:t>
      </w:r>
      <w:r>
        <w:rPr>
          <w:rFonts w:cs="宋体"/>
          <w:color w:val="000000"/>
          <w:sz w:val="42"/>
          <w:szCs w:val="42"/>
          <w:shd w:val="clear" w:color="auto" w:fill="FFFFFF"/>
        </w:rPr>
        <w:t>年自治区重点研发和成果转化计划（科技支撑乡村振兴）项目申报指南的通知</w:t>
      </w:r>
    </w:p>
    <w:p w:rsidR="000653D5" w:rsidRDefault="000653D5"/>
    <w:p w:rsidR="000653D5" w:rsidRDefault="000653D5"/>
    <w:p w:rsidR="000653D5" w:rsidRDefault="005B176F" w:rsidP="00F01A6A">
      <w:pPr>
        <w:pStyle w:val="a3"/>
        <w:widowControl/>
        <w:shd w:val="clear" w:color="auto" w:fill="FFFFFF"/>
        <w:spacing w:beforeAutospacing="0" w:afterAutospacing="0" w:line="480" w:lineRule="atLeast"/>
        <w:ind w:firstLineChars="200" w:firstLine="620"/>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各盟市科技局、满洲里市工信和科技局、二连浩特市教育科技局、各有关单位：</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为贯彻落</w:t>
      </w:r>
      <w:proofErr w:type="gramStart"/>
      <w:r>
        <w:rPr>
          <w:rFonts w:ascii="仿宋_GB2312" w:eastAsia="仿宋_GB2312" w:hAnsi="微软雅黑" w:cs="仿宋_GB2312"/>
          <w:color w:val="333333"/>
          <w:sz w:val="31"/>
          <w:szCs w:val="31"/>
          <w:shd w:val="clear" w:color="auto" w:fill="FFFFFF"/>
        </w:rPr>
        <w:t>实习近</w:t>
      </w:r>
      <w:proofErr w:type="gramEnd"/>
      <w:r>
        <w:rPr>
          <w:rFonts w:ascii="仿宋_GB2312" w:eastAsia="仿宋_GB2312" w:hAnsi="微软雅黑" w:cs="仿宋_GB2312"/>
          <w:color w:val="333333"/>
          <w:sz w:val="31"/>
          <w:szCs w:val="31"/>
          <w:shd w:val="clear" w:color="auto" w:fill="FFFFFF"/>
        </w:rPr>
        <w:t>平总书记对内蒙古的重要讲话重要指示批示精神，紧扣走以生态优先、绿色发展为导向的高质量发展新路子，聚焦落实</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两个屏障</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两个基地</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和</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一个桥头堡</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的战略定位，深入实施</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科技兴蒙</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行动，根据自治区党委政府决策部署，结合《内蒙古自治区</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十四五</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科技创新规划》要求，按照统筹谋划、突出重点、系统部署的原则，围绕科技支撑黄河流域生态保护和高质量发展、东北振兴、乡村振兴、</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碳达峰碳中和</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、产业创新链攻关等重大战略任务，分批启动实施重点研发和成果转化计划，组织开展关键技术攻关，推动先进适用技术成果落地转化，</w:t>
      </w:r>
      <w:r>
        <w:rPr>
          <w:rFonts w:ascii="仿宋_GB2312" w:eastAsia="仿宋_GB2312" w:hAnsi="微软雅黑" w:cs="仿宋_GB2312"/>
          <w:color w:val="333333"/>
          <w:sz w:val="31"/>
          <w:szCs w:val="31"/>
          <w:shd w:val="clear" w:color="auto" w:fill="FFFFFF"/>
        </w:rPr>
        <w:t>促进产业</w:t>
      </w:r>
      <w:proofErr w:type="gramStart"/>
      <w:r>
        <w:rPr>
          <w:rFonts w:ascii="仿宋_GB2312" w:eastAsia="仿宋_GB2312" w:hAnsi="微软雅黑" w:cs="仿宋_GB2312"/>
          <w:color w:val="333333"/>
          <w:sz w:val="31"/>
          <w:szCs w:val="31"/>
          <w:shd w:val="clear" w:color="auto" w:fill="FFFFFF"/>
        </w:rPr>
        <w:t>链供应链创新</w:t>
      </w:r>
      <w:proofErr w:type="gramEnd"/>
      <w:r>
        <w:rPr>
          <w:rFonts w:ascii="仿宋_GB2312" w:eastAsia="仿宋_GB2312" w:hAnsi="微软雅黑" w:cs="仿宋_GB2312"/>
          <w:color w:val="333333"/>
          <w:sz w:val="31"/>
          <w:szCs w:val="31"/>
          <w:shd w:val="clear" w:color="auto" w:fill="FFFFFF"/>
        </w:rPr>
        <w:t>链融合发展。现组织科技支撑乡村振兴项目征集工作，具体事宜如下。</w:t>
      </w:r>
    </w:p>
    <w:p w:rsidR="000653D5" w:rsidRDefault="005B176F">
      <w:pPr>
        <w:pStyle w:val="a3"/>
        <w:widowControl/>
        <w:shd w:val="clear" w:color="auto" w:fill="FFFFFF"/>
        <w:spacing w:beforeAutospacing="0" w:afterAutospacing="0" w:line="645" w:lineRule="atLeast"/>
        <w:ind w:firstLine="645"/>
        <w:rPr>
          <w:rFonts w:ascii="微软雅黑" w:eastAsia="微软雅黑" w:hAnsi="微软雅黑" w:cs="微软雅黑"/>
          <w:color w:val="333333"/>
        </w:rPr>
      </w:pPr>
      <w:r>
        <w:rPr>
          <w:rFonts w:ascii="黑体" w:eastAsia="黑体" w:hAnsi="宋体" w:cs="黑体"/>
          <w:color w:val="333333"/>
          <w:sz w:val="31"/>
          <w:szCs w:val="31"/>
          <w:shd w:val="clear" w:color="auto" w:fill="FFFFFF"/>
        </w:rPr>
        <w:t>一、申报要求</w:t>
      </w:r>
    </w:p>
    <w:p w:rsidR="000653D5" w:rsidRDefault="005B176F">
      <w:pPr>
        <w:pStyle w:val="a3"/>
        <w:widowControl/>
        <w:shd w:val="clear" w:color="auto" w:fill="FFFFFF"/>
        <w:spacing w:beforeAutospacing="0" w:afterAutospacing="0" w:line="645" w:lineRule="atLeast"/>
        <w:ind w:firstLine="64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lastRenderedPageBreak/>
        <w:t>本批次重点研发和成果转化计划所安排项目须紧紧围绕科技支撑乡村振兴工作组织实施。指南方向</w:t>
      </w:r>
      <w:r>
        <w:rPr>
          <w:rFonts w:ascii="仿宋_GB2312" w:eastAsia="仿宋_GB2312" w:hAnsi="微软雅黑" w:cs="仿宋_GB2312"/>
          <w:color w:val="333333"/>
          <w:sz w:val="31"/>
          <w:szCs w:val="31"/>
          <w:shd w:val="clear" w:color="auto" w:fill="FFFFFF"/>
        </w:rPr>
        <w:t xml:space="preserve">1-15 </w:t>
      </w:r>
      <w:r>
        <w:rPr>
          <w:rFonts w:ascii="仿宋_GB2312" w:eastAsia="仿宋_GB2312" w:hAnsi="微软雅黑" w:cs="仿宋_GB2312"/>
          <w:color w:val="333333"/>
          <w:sz w:val="31"/>
          <w:szCs w:val="31"/>
          <w:shd w:val="clear" w:color="auto" w:fill="FFFFFF"/>
        </w:rPr>
        <w:t>按以下要求申报；</w:t>
      </w:r>
      <w:r>
        <w:rPr>
          <w:rFonts w:ascii="黑体" w:eastAsia="黑体" w:hAnsi="宋体" w:cs="黑体"/>
          <w:color w:val="333333"/>
          <w:sz w:val="31"/>
          <w:szCs w:val="31"/>
          <w:shd w:val="clear" w:color="auto" w:fill="FFFFFF"/>
        </w:rPr>
        <w:t>指南方向</w:t>
      </w:r>
      <w:r>
        <w:rPr>
          <w:rFonts w:ascii="黑体" w:eastAsia="黑体" w:hAnsi="宋体" w:cs="黑体"/>
          <w:color w:val="333333"/>
          <w:sz w:val="31"/>
          <w:szCs w:val="31"/>
          <w:shd w:val="clear" w:color="auto" w:fill="FFFFFF"/>
        </w:rPr>
        <w:t>16-20</w:t>
      </w:r>
      <w:r>
        <w:rPr>
          <w:rFonts w:ascii="黑体" w:eastAsia="黑体" w:hAnsi="宋体" w:cs="黑体"/>
          <w:color w:val="333333"/>
          <w:sz w:val="31"/>
          <w:szCs w:val="31"/>
          <w:shd w:val="clear" w:color="auto" w:fill="FFFFFF"/>
        </w:rPr>
        <w:t>申报项目要求另行通知。</w:t>
      </w:r>
    </w:p>
    <w:p w:rsidR="000653D5" w:rsidRDefault="005B176F">
      <w:pPr>
        <w:pStyle w:val="a3"/>
        <w:widowControl/>
        <w:shd w:val="clear" w:color="auto" w:fill="FFFFFF"/>
        <w:spacing w:beforeAutospacing="0" w:afterAutospacing="0" w:line="645" w:lineRule="atLeast"/>
        <w:ind w:firstLine="645"/>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（一）申报单位基本要求</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申报单位应为在</w:t>
      </w:r>
      <w:r>
        <w:rPr>
          <w:rFonts w:ascii="仿宋_GB2312" w:eastAsia="仿宋_GB2312" w:hAnsi="微软雅黑" w:cs="仿宋_GB2312"/>
          <w:color w:val="333333"/>
          <w:sz w:val="31"/>
          <w:szCs w:val="31"/>
          <w:shd w:val="clear" w:color="auto" w:fill="FFFFFF"/>
        </w:rPr>
        <w:t>24</w:t>
      </w:r>
      <w:r>
        <w:rPr>
          <w:rFonts w:ascii="仿宋_GB2312" w:eastAsia="仿宋_GB2312" w:hAnsi="微软雅黑" w:cs="仿宋_GB2312"/>
          <w:color w:val="333333"/>
          <w:sz w:val="31"/>
          <w:szCs w:val="31"/>
          <w:shd w:val="clear" w:color="auto" w:fill="FFFFFF"/>
        </w:rPr>
        <w:t>个相关旗县（名单见附件</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）注册的企事业单位。申报单位应具有独立法人资格</w:t>
      </w:r>
      <w:proofErr w:type="gramStart"/>
      <w:r>
        <w:rPr>
          <w:rFonts w:ascii="仿宋_GB2312" w:eastAsia="仿宋_GB2312" w:hAnsi="微软雅黑" w:cs="仿宋_GB2312"/>
          <w:color w:val="333333"/>
          <w:sz w:val="31"/>
          <w:szCs w:val="31"/>
          <w:shd w:val="clear" w:color="auto" w:fill="FFFFFF"/>
        </w:rPr>
        <w:t>且登记</w:t>
      </w:r>
      <w:proofErr w:type="gramEnd"/>
      <w:r>
        <w:rPr>
          <w:rFonts w:ascii="仿宋_GB2312" w:eastAsia="仿宋_GB2312" w:hAnsi="微软雅黑" w:cs="仿宋_GB2312"/>
          <w:color w:val="333333"/>
          <w:sz w:val="31"/>
          <w:szCs w:val="31"/>
          <w:shd w:val="clear" w:color="auto" w:fill="FFFFFF"/>
        </w:rPr>
        <w:t>注册一年以上（</w:t>
      </w:r>
      <w:r>
        <w:rPr>
          <w:rFonts w:ascii="仿宋_GB2312" w:eastAsia="仿宋_GB2312" w:hAnsi="微软雅黑" w:cs="仿宋_GB2312"/>
          <w:color w:val="333333"/>
          <w:sz w:val="31"/>
          <w:szCs w:val="31"/>
          <w:shd w:val="clear" w:color="auto" w:fill="FFFFFF"/>
        </w:rPr>
        <w:t>2021</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日前注册），不存在严重失信行为。因事业单位改革新成立或更名的事业单位不受登记注册时间限制。</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鼓励企业牵头与高校、科研院所开展产学研合作，组建创新联合体联合申报。</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3.</w:t>
      </w:r>
      <w:r>
        <w:rPr>
          <w:rFonts w:ascii="仿宋_GB2312" w:eastAsia="仿宋_GB2312" w:hAnsi="微软雅黑" w:cs="仿宋_GB2312"/>
          <w:color w:val="333333"/>
          <w:sz w:val="31"/>
          <w:szCs w:val="31"/>
          <w:shd w:val="clear" w:color="auto" w:fill="FFFFFF"/>
        </w:rPr>
        <w:t>鼓励联合科技兴蒙</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4+8+N</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合作主体及区内外其他单位联合申报。</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4.</w:t>
      </w:r>
      <w:r>
        <w:rPr>
          <w:rFonts w:ascii="仿宋_GB2312" w:eastAsia="仿宋_GB2312" w:hAnsi="微软雅黑" w:cs="仿宋_GB2312"/>
          <w:color w:val="333333"/>
          <w:sz w:val="31"/>
          <w:szCs w:val="31"/>
          <w:shd w:val="clear" w:color="auto" w:fill="FFFFFF"/>
        </w:rPr>
        <w:t>联合申报时，各单位须实质性开展科研合作，虚列挂名行为将纳入科研诚信记录。</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5.</w:t>
      </w:r>
      <w:r>
        <w:rPr>
          <w:rFonts w:ascii="仿宋_GB2312" w:eastAsia="仿宋_GB2312" w:hAnsi="微软雅黑" w:cs="仿宋_GB2312"/>
          <w:color w:val="333333"/>
          <w:sz w:val="31"/>
          <w:szCs w:val="31"/>
          <w:shd w:val="clear" w:color="auto" w:fill="FFFFFF"/>
        </w:rPr>
        <w:t> </w:t>
      </w:r>
      <w:r>
        <w:rPr>
          <w:rFonts w:ascii="仿宋_GB2312" w:eastAsia="仿宋_GB2312" w:hAnsi="微软雅黑" w:cs="仿宋_GB2312"/>
          <w:color w:val="333333"/>
          <w:sz w:val="31"/>
          <w:szCs w:val="31"/>
          <w:shd w:val="clear" w:color="auto" w:fill="FFFFFF"/>
        </w:rPr>
        <w:t>政府机关（</w:t>
      </w:r>
      <w:proofErr w:type="gramStart"/>
      <w:r>
        <w:rPr>
          <w:rFonts w:ascii="仿宋_GB2312" w:eastAsia="仿宋_GB2312" w:hAnsi="微软雅黑" w:cs="仿宋_GB2312"/>
          <w:color w:val="333333"/>
          <w:sz w:val="31"/>
          <w:szCs w:val="31"/>
          <w:shd w:val="clear" w:color="auto" w:fill="FFFFFF"/>
        </w:rPr>
        <w:t>含参公</w:t>
      </w:r>
      <w:proofErr w:type="gramEnd"/>
      <w:r>
        <w:rPr>
          <w:rFonts w:ascii="仿宋_GB2312" w:eastAsia="仿宋_GB2312" w:hAnsi="微软雅黑" w:cs="仿宋_GB2312"/>
          <w:color w:val="333333"/>
          <w:sz w:val="31"/>
          <w:szCs w:val="31"/>
          <w:shd w:val="clear" w:color="auto" w:fill="FFFFFF"/>
        </w:rPr>
        <w:t>事业单位）不得牵头或参与项目申报。</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（二）项目申报要求</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申报单位根据指南支持方向，以项目形式组织申报。项目可下设课题，课题数量不超过</w:t>
      </w:r>
      <w:r>
        <w:rPr>
          <w:rFonts w:ascii="仿宋_GB2312" w:eastAsia="仿宋_GB2312" w:hAnsi="微软雅黑" w:cs="仿宋_GB2312"/>
          <w:color w:val="333333"/>
          <w:sz w:val="31"/>
          <w:szCs w:val="31"/>
          <w:shd w:val="clear" w:color="auto" w:fill="FFFFFF"/>
        </w:rPr>
        <w:t>3</w:t>
      </w:r>
      <w:r>
        <w:rPr>
          <w:rFonts w:ascii="仿宋_GB2312" w:eastAsia="仿宋_GB2312" w:hAnsi="微软雅黑" w:cs="仿宋_GB2312"/>
          <w:color w:val="333333"/>
          <w:sz w:val="31"/>
          <w:szCs w:val="31"/>
          <w:shd w:val="clear" w:color="auto" w:fill="FFFFFF"/>
        </w:rPr>
        <w:t>个，项目参与单位总数原则上不超过</w:t>
      </w:r>
      <w:r>
        <w:rPr>
          <w:rFonts w:ascii="仿宋_GB2312" w:eastAsia="仿宋_GB2312" w:hAnsi="微软雅黑" w:cs="仿宋_GB2312"/>
          <w:color w:val="333333"/>
          <w:sz w:val="31"/>
          <w:szCs w:val="31"/>
          <w:shd w:val="clear" w:color="auto" w:fill="FFFFFF"/>
        </w:rPr>
        <w:t>5</w:t>
      </w:r>
      <w:r>
        <w:rPr>
          <w:rFonts w:ascii="仿宋_GB2312" w:eastAsia="仿宋_GB2312" w:hAnsi="微软雅黑" w:cs="仿宋_GB2312"/>
          <w:color w:val="333333"/>
          <w:sz w:val="31"/>
          <w:szCs w:val="31"/>
          <w:shd w:val="clear" w:color="auto" w:fill="FFFFFF"/>
        </w:rPr>
        <w:t>家。</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lastRenderedPageBreak/>
        <w:t>2.</w:t>
      </w:r>
      <w:r>
        <w:rPr>
          <w:rFonts w:ascii="仿宋_GB2312" w:eastAsia="仿宋_GB2312" w:hAnsi="微软雅黑" w:cs="仿宋_GB2312"/>
          <w:color w:val="333333"/>
          <w:sz w:val="31"/>
          <w:szCs w:val="31"/>
          <w:shd w:val="clear" w:color="auto" w:fill="FFFFFF"/>
        </w:rPr>
        <w:t>联合申报时须附合作协议，合作协议应明确各单位任务分工、经费分配、知识产权归属等，项目负</w:t>
      </w:r>
      <w:r>
        <w:rPr>
          <w:rFonts w:ascii="仿宋_GB2312" w:eastAsia="仿宋_GB2312" w:hAnsi="微软雅黑" w:cs="仿宋_GB2312"/>
          <w:color w:val="333333"/>
          <w:sz w:val="31"/>
          <w:szCs w:val="31"/>
          <w:shd w:val="clear" w:color="auto" w:fill="FFFFFF"/>
        </w:rPr>
        <w:t>责人、课题负责人须在相关协议上签字确认。</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3.</w:t>
      </w:r>
      <w:r>
        <w:rPr>
          <w:rFonts w:ascii="仿宋_GB2312" w:eastAsia="仿宋_GB2312" w:hAnsi="微软雅黑" w:cs="仿宋_GB2312"/>
          <w:color w:val="333333"/>
          <w:sz w:val="31"/>
          <w:szCs w:val="31"/>
          <w:shd w:val="clear" w:color="auto" w:fill="FFFFFF"/>
        </w:rPr>
        <w:t>申报单位自主确定项目负责人和课题负责人，项目负责人至少担任其中</w:t>
      </w: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个课题的负责人。</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4.</w:t>
      </w:r>
      <w:r>
        <w:rPr>
          <w:rFonts w:ascii="仿宋_GB2312" w:eastAsia="仿宋_GB2312" w:hAnsi="微软雅黑" w:cs="仿宋_GB2312"/>
          <w:color w:val="333333"/>
          <w:sz w:val="31"/>
          <w:szCs w:val="31"/>
          <w:shd w:val="clear" w:color="auto" w:fill="FFFFFF"/>
        </w:rPr>
        <w:t>项目主要考核指标应为新品种、新技术、新设备、新模式等先进适用科技成果的转化应用。</w:t>
      </w:r>
      <w:r>
        <w:rPr>
          <w:rFonts w:ascii="黑体" w:eastAsia="黑体" w:hAnsi="宋体" w:cs="黑体"/>
          <w:color w:val="333333"/>
          <w:sz w:val="31"/>
          <w:szCs w:val="31"/>
          <w:shd w:val="clear" w:color="auto" w:fill="FFFFFF"/>
        </w:rPr>
        <w:t>以论文发表作为主要考核指标的项目不属于本次申报范围。</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5.</w:t>
      </w:r>
      <w:r>
        <w:rPr>
          <w:rFonts w:ascii="仿宋_GB2312" w:eastAsia="仿宋_GB2312" w:hAnsi="微软雅黑" w:cs="仿宋_GB2312"/>
          <w:color w:val="333333"/>
          <w:sz w:val="31"/>
          <w:szCs w:val="31"/>
          <w:shd w:val="clear" w:color="auto" w:fill="FFFFFF"/>
        </w:rPr>
        <w:t>同一项目只能通过单个推荐部门申报，不得通过变换项目名称等方式多头申报和重复申报。</w:t>
      </w:r>
    </w:p>
    <w:p w:rsidR="000653D5" w:rsidRDefault="005B176F">
      <w:pPr>
        <w:pStyle w:val="a3"/>
        <w:widowControl/>
        <w:shd w:val="clear" w:color="auto" w:fill="FFFFFF"/>
        <w:spacing w:beforeAutospacing="0" w:afterAutospacing="0" w:line="645" w:lineRule="atLeast"/>
        <w:ind w:firstLine="630"/>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6.</w:t>
      </w:r>
      <w:r>
        <w:rPr>
          <w:rFonts w:ascii="仿宋_GB2312" w:eastAsia="仿宋_GB2312" w:hAnsi="微软雅黑" w:cs="仿宋_GB2312"/>
          <w:color w:val="333333"/>
          <w:sz w:val="31"/>
          <w:szCs w:val="31"/>
          <w:shd w:val="clear" w:color="auto" w:fill="FFFFFF"/>
        </w:rPr>
        <w:t>企业牵头申报的，申报时须提供近</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年报送税务局的企业年度财务报表（包括资产负债表、利润表或业务活动表、现金流量表），企业成立不足</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年的，须提供成立以来的财务报表。</w:t>
      </w:r>
    </w:p>
    <w:p w:rsidR="000653D5" w:rsidRDefault="005B176F">
      <w:pPr>
        <w:pStyle w:val="a3"/>
        <w:widowControl/>
        <w:shd w:val="clear" w:color="auto" w:fill="FFFFFF"/>
        <w:spacing w:beforeAutospacing="0" w:afterAutospacing="0" w:line="645" w:lineRule="atLeast"/>
        <w:ind w:firstLine="630"/>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7.</w:t>
      </w:r>
      <w:r>
        <w:rPr>
          <w:rFonts w:ascii="仿宋_GB2312" w:eastAsia="仿宋_GB2312" w:hAnsi="微软雅黑" w:cs="仿宋_GB2312"/>
          <w:color w:val="333333"/>
          <w:sz w:val="31"/>
          <w:szCs w:val="31"/>
          <w:shd w:val="clear" w:color="auto" w:fill="FFFFFF"/>
        </w:rPr>
        <w:t>申报单位应严格按照项目实际需要，实事求是、科学合理编制经费预算。</w:t>
      </w:r>
    </w:p>
    <w:p w:rsidR="000653D5" w:rsidRDefault="005B176F">
      <w:pPr>
        <w:pStyle w:val="a3"/>
        <w:widowControl/>
        <w:shd w:val="clear" w:color="auto" w:fill="FFFFFF"/>
        <w:spacing w:beforeAutospacing="0" w:afterAutospacing="0" w:line="645" w:lineRule="atLeast"/>
        <w:ind w:firstLine="630"/>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8.</w:t>
      </w:r>
      <w:r>
        <w:rPr>
          <w:rFonts w:ascii="仿宋_GB2312" w:eastAsia="仿宋_GB2312" w:hAnsi="微软雅黑" w:cs="仿宋_GB2312"/>
          <w:color w:val="333333"/>
          <w:sz w:val="31"/>
          <w:szCs w:val="31"/>
          <w:shd w:val="clear" w:color="auto" w:fill="FFFFFF"/>
        </w:rPr>
        <w:t>申报单位应设立科研助理岗位，科研助理的劳务性报酬及社会保险补助等可按照有关规定支出。</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（三）项目负责人要求</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lastRenderedPageBreak/>
        <w:t>1.</w:t>
      </w:r>
      <w:r>
        <w:rPr>
          <w:rFonts w:ascii="仿宋_GB2312" w:eastAsia="仿宋_GB2312" w:hAnsi="微软雅黑" w:cs="仿宋_GB2312"/>
          <w:color w:val="333333"/>
          <w:sz w:val="31"/>
          <w:szCs w:val="31"/>
          <w:shd w:val="clear" w:color="auto" w:fill="FFFFFF"/>
        </w:rPr>
        <w:t>年龄要求。项目负责人年龄不超过</w:t>
      </w:r>
      <w:r>
        <w:rPr>
          <w:rFonts w:ascii="仿宋_GB2312" w:eastAsia="仿宋_GB2312" w:hAnsi="微软雅黑" w:cs="仿宋_GB2312"/>
          <w:color w:val="333333"/>
          <w:sz w:val="31"/>
          <w:szCs w:val="31"/>
          <w:shd w:val="clear" w:color="auto" w:fill="FFFFFF"/>
        </w:rPr>
        <w:t>60</w:t>
      </w:r>
      <w:r>
        <w:rPr>
          <w:rFonts w:ascii="仿宋_GB2312" w:eastAsia="仿宋_GB2312" w:hAnsi="微软雅黑" w:cs="仿宋_GB2312"/>
          <w:color w:val="333333"/>
          <w:sz w:val="31"/>
          <w:szCs w:val="31"/>
          <w:shd w:val="clear" w:color="auto" w:fill="FFFFFF"/>
        </w:rPr>
        <w:t>周岁（</w:t>
      </w:r>
      <w:r>
        <w:rPr>
          <w:rFonts w:ascii="仿宋_GB2312" w:eastAsia="仿宋_GB2312" w:hAnsi="微软雅黑" w:cs="仿宋_GB2312"/>
          <w:color w:val="333333"/>
          <w:sz w:val="31"/>
          <w:szCs w:val="31"/>
          <w:shd w:val="clear" w:color="auto" w:fill="FFFFFF"/>
        </w:rPr>
        <w:t>1962</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日以后出生）。如聘用非本单位在职人员作为项目负责人的，须提供聘用的有效证明材料作为申报材料一并提交。</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限项要求。项目负责人已承担自治区科技计划项目</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项及以上的，不得申报；同一人作为项目负责人，只能申报</w:t>
      </w: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个项目。</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3.</w:t>
      </w:r>
      <w:r>
        <w:rPr>
          <w:rFonts w:ascii="仿宋_GB2312" w:eastAsia="仿宋_GB2312" w:hAnsi="微软雅黑" w:cs="仿宋_GB2312"/>
          <w:color w:val="333333"/>
          <w:sz w:val="31"/>
          <w:szCs w:val="31"/>
          <w:shd w:val="clear" w:color="auto" w:fill="FFFFFF"/>
        </w:rPr>
        <w:t>申报限制。政府部门工作人员（</w:t>
      </w:r>
      <w:proofErr w:type="gramStart"/>
      <w:r>
        <w:rPr>
          <w:rFonts w:ascii="仿宋_GB2312" w:eastAsia="仿宋_GB2312" w:hAnsi="微软雅黑" w:cs="仿宋_GB2312"/>
          <w:color w:val="333333"/>
          <w:sz w:val="31"/>
          <w:szCs w:val="31"/>
          <w:shd w:val="clear" w:color="auto" w:fill="FFFFFF"/>
        </w:rPr>
        <w:t>含参公</w:t>
      </w:r>
      <w:proofErr w:type="gramEnd"/>
      <w:r>
        <w:rPr>
          <w:rFonts w:ascii="仿宋_GB2312" w:eastAsia="仿宋_GB2312" w:hAnsi="微软雅黑" w:cs="仿宋_GB2312"/>
          <w:color w:val="333333"/>
          <w:sz w:val="31"/>
          <w:szCs w:val="31"/>
          <w:shd w:val="clear" w:color="auto" w:fill="FFFFFF"/>
        </w:rPr>
        <w:t>事业单位）不能作为项目（课题）负责人；有严重失信记录的个人不得申报。</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（四）申报时限</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项目申报截止</w:t>
      </w:r>
      <w:r>
        <w:rPr>
          <w:rFonts w:ascii="仿宋_GB2312" w:eastAsia="仿宋_GB2312" w:hAnsi="微软雅黑" w:cs="仿宋_GB2312"/>
          <w:color w:val="333333"/>
          <w:sz w:val="31"/>
          <w:szCs w:val="31"/>
          <w:shd w:val="clear" w:color="auto" w:fill="FFFFFF"/>
        </w:rPr>
        <w:t>2022</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11</w:t>
      </w:r>
      <w:r>
        <w:rPr>
          <w:rFonts w:ascii="仿宋_GB2312" w:eastAsia="仿宋_GB2312" w:hAnsi="微软雅黑" w:cs="仿宋_GB2312"/>
          <w:color w:val="333333"/>
          <w:sz w:val="31"/>
          <w:szCs w:val="31"/>
          <w:shd w:val="clear" w:color="auto" w:fill="FFFFFF"/>
        </w:rPr>
        <w:t>日，项目申报系统于本通知发布之日起开通。</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请申报单位务必于</w:t>
      </w:r>
      <w:r>
        <w:rPr>
          <w:rFonts w:ascii="仿宋_GB2312" w:eastAsia="仿宋_GB2312" w:hAnsi="微软雅黑" w:cs="仿宋_GB2312"/>
          <w:color w:val="333333"/>
          <w:sz w:val="31"/>
          <w:szCs w:val="31"/>
          <w:shd w:val="clear" w:color="auto" w:fill="FFFFFF"/>
        </w:rPr>
        <w:t>2022</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11</w:t>
      </w:r>
      <w:r>
        <w:rPr>
          <w:rFonts w:ascii="仿宋_GB2312" w:eastAsia="仿宋_GB2312" w:hAnsi="微软雅黑" w:cs="仿宋_GB2312"/>
          <w:color w:val="333333"/>
          <w:sz w:val="31"/>
          <w:szCs w:val="31"/>
          <w:shd w:val="clear" w:color="auto" w:fill="FFFFFF"/>
        </w:rPr>
        <w:t>日</w:t>
      </w:r>
      <w:r>
        <w:rPr>
          <w:rFonts w:ascii="仿宋_GB2312" w:eastAsia="仿宋_GB2312" w:hAnsi="微软雅黑" w:cs="仿宋_GB2312"/>
          <w:color w:val="333333"/>
          <w:sz w:val="31"/>
          <w:szCs w:val="31"/>
          <w:shd w:val="clear" w:color="auto" w:fill="FFFFFF"/>
        </w:rPr>
        <w:t>24:00</w:t>
      </w:r>
      <w:r>
        <w:rPr>
          <w:rFonts w:ascii="仿宋_GB2312" w:eastAsia="仿宋_GB2312" w:hAnsi="微软雅黑" w:cs="仿宋_GB2312"/>
          <w:color w:val="333333"/>
          <w:sz w:val="31"/>
          <w:szCs w:val="31"/>
          <w:shd w:val="clear" w:color="auto" w:fill="FFFFFF"/>
        </w:rPr>
        <w:t>前将申报材料上传至系统，申报截止后系统将自动关闭。</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黑体" w:eastAsia="黑体" w:hAnsi="宋体" w:cs="黑体"/>
          <w:color w:val="333333"/>
          <w:sz w:val="31"/>
          <w:szCs w:val="31"/>
          <w:shd w:val="clear" w:color="auto" w:fill="FFFFFF"/>
        </w:rPr>
        <w:t>二、申报流程</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指南方向</w:t>
      </w:r>
      <w:r>
        <w:rPr>
          <w:rFonts w:ascii="仿宋_GB2312" w:eastAsia="仿宋_GB2312" w:hAnsi="微软雅黑" w:cs="仿宋_GB2312"/>
          <w:color w:val="333333"/>
          <w:sz w:val="31"/>
          <w:szCs w:val="31"/>
          <w:shd w:val="clear" w:color="auto" w:fill="FFFFFF"/>
        </w:rPr>
        <w:t xml:space="preserve">1-15 </w:t>
      </w:r>
      <w:r>
        <w:rPr>
          <w:rFonts w:ascii="仿宋_GB2312" w:eastAsia="仿宋_GB2312" w:hAnsi="微软雅黑" w:cs="仿宋_GB2312"/>
          <w:color w:val="333333"/>
          <w:sz w:val="31"/>
          <w:szCs w:val="31"/>
          <w:shd w:val="clear" w:color="auto" w:fill="FFFFFF"/>
        </w:rPr>
        <w:t>按以下流程申报；</w:t>
      </w:r>
      <w:r>
        <w:rPr>
          <w:rFonts w:ascii="黑体" w:eastAsia="黑体" w:hAnsi="宋体" w:cs="黑体"/>
          <w:color w:val="333333"/>
          <w:sz w:val="31"/>
          <w:szCs w:val="31"/>
          <w:shd w:val="clear" w:color="auto" w:fill="FFFFFF"/>
        </w:rPr>
        <w:t>指南方向</w:t>
      </w:r>
      <w:r>
        <w:rPr>
          <w:rFonts w:ascii="黑体" w:eastAsia="黑体" w:hAnsi="宋体" w:cs="黑体"/>
          <w:color w:val="333333"/>
          <w:sz w:val="31"/>
          <w:szCs w:val="31"/>
          <w:shd w:val="clear" w:color="auto" w:fill="FFFFFF"/>
        </w:rPr>
        <w:t>16-20</w:t>
      </w:r>
      <w:r>
        <w:rPr>
          <w:rFonts w:ascii="黑体" w:eastAsia="黑体" w:hAnsi="宋体" w:cs="黑体"/>
          <w:color w:val="333333"/>
          <w:sz w:val="31"/>
          <w:szCs w:val="31"/>
          <w:shd w:val="clear" w:color="auto" w:fill="FFFFFF"/>
        </w:rPr>
        <w:t>申报要求另行通知。</w:t>
      </w:r>
      <w:r>
        <w:rPr>
          <w:rFonts w:ascii="仿宋_GB2312" w:eastAsia="仿宋_GB2312" w:hAnsi="微软雅黑" w:cs="仿宋_GB2312"/>
          <w:color w:val="333333"/>
          <w:sz w:val="31"/>
          <w:szCs w:val="31"/>
          <w:shd w:val="clear" w:color="auto" w:fill="FFFFFF"/>
        </w:rPr>
        <w:t>申报项目采取全程网上受</w:t>
      </w:r>
      <w:r>
        <w:rPr>
          <w:rFonts w:ascii="仿宋_GB2312" w:eastAsia="仿宋_GB2312" w:hAnsi="微软雅黑" w:cs="仿宋_GB2312"/>
          <w:color w:val="333333"/>
          <w:sz w:val="31"/>
          <w:szCs w:val="31"/>
          <w:shd w:val="clear" w:color="auto" w:fill="FFFFFF"/>
        </w:rPr>
        <w:t>理，未经</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内蒙古自治区科技计划管理信息系统公共服务平台</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（以下简称</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信息系统</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）内申报的项目不予受理。网上申报流程及操作说明书可注册登录后下载。</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（一）网上申报</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1.</w:t>
      </w:r>
      <w:r>
        <w:rPr>
          <w:rFonts w:ascii="仿宋_GB2312" w:eastAsia="仿宋_GB2312" w:hAnsi="微软雅黑" w:cs="仿宋_GB2312"/>
          <w:color w:val="333333"/>
          <w:sz w:val="31"/>
          <w:szCs w:val="31"/>
          <w:shd w:val="clear" w:color="auto" w:fill="FFFFFF"/>
        </w:rPr>
        <w:t>单位注册</w:t>
      </w:r>
      <w:r>
        <w:rPr>
          <w:rFonts w:ascii="仿宋_GB2312" w:eastAsia="仿宋_GB2312" w:hAnsi="微软雅黑" w:cs="仿宋_GB2312"/>
          <w:color w:val="333333"/>
          <w:sz w:val="31"/>
          <w:szCs w:val="31"/>
          <w:shd w:val="clear" w:color="auto" w:fill="FFFFFF"/>
        </w:rPr>
        <w:t>  </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lastRenderedPageBreak/>
        <w:t>申报单位登录</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信息系统</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https://f.nmkjt.org.cn/</w:t>
      </w:r>
      <w:r>
        <w:rPr>
          <w:rFonts w:ascii="仿宋_GB2312" w:eastAsia="仿宋_GB2312" w:hAnsi="微软雅黑" w:cs="仿宋_GB2312"/>
          <w:color w:val="333333"/>
          <w:sz w:val="31"/>
          <w:szCs w:val="31"/>
          <w:shd w:val="clear" w:color="auto" w:fill="FFFFFF"/>
        </w:rPr>
        <w:t>），按照说明填写注册信息并提交至归口管理部门审核，经归口管理部门审核通过后生成单位管理账号。已注册账号单位可直接登录。</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申报人账号生成</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申报人账号由单位管理账号新增生成，单位职工可通过申报人账号申报项目，不允许通过管理账号直接申报项目。</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3.</w:t>
      </w:r>
      <w:r>
        <w:rPr>
          <w:rFonts w:ascii="仿宋_GB2312" w:eastAsia="仿宋_GB2312" w:hAnsi="微软雅黑" w:cs="仿宋_GB2312"/>
          <w:color w:val="333333"/>
          <w:sz w:val="31"/>
          <w:szCs w:val="31"/>
          <w:shd w:val="clear" w:color="auto" w:fill="FFFFFF"/>
        </w:rPr>
        <w:t>在线提交申报材料</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项目申报人登录申报人账号后，在线填写申报书，并上</w:t>
      </w:r>
      <w:proofErr w:type="gramStart"/>
      <w:r>
        <w:rPr>
          <w:rFonts w:ascii="仿宋_GB2312" w:eastAsia="仿宋_GB2312" w:hAnsi="微软雅黑" w:cs="仿宋_GB2312"/>
          <w:color w:val="333333"/>
          <w:sz w:val="31"/>
          <w:szCs w:val="31"/>
          <w:shd w:val="clear" w:color="auto" w:fill="FFFFFF"/>
        </w:rPr>
        <w:t>传相关</w:t>
      </w:r>
      <w:proofErr w:type="gramEnd"/>
      <w:r>
        <w:rPr>
          <w:rFonts w:ascii="仿宋_GB2312" w:eastAsia="仿宋_GB2312" w:hAnsi="微软雅黑" w:cs="仿宋_GB2312"/>
          <w:color w:val="333333"/>
          <w:sz w:val="31"/>
          <w:szCs w:val="31"/>
          <w:shd w:val="clear" w:color="auto" w:fill="FFFFFF"/>
        </w:rPr>
        <w:t>附件及签章材料（大小不超过</w:t>
      </w:r>
      <w:r>
        <w:rPr>
          <w:rFonts w:ascii="仿宋_GB2312" w:eastAsia="仿宋_GB2312" w:hAnsi="微软雅黑" w:cs="仿宋_GB2312"/>
          <w:color w:val="333333"/>
          <w:sz w:val="31"/>
          <w:szCs w:val="31"/>
          <w:shd w:val="clear" w:color="auto" w:fill="FFFFFF"/>
        </w:rPr>
        <w:t>10M</w:t>
      </w:r>
      <w:r>
        <w:rPr>
          <w:rFonts w:ascii="仿宋_GB2312" w:eastAsia="仿宋_GB2312" w:hAnsi="微软雅黑" w:cs="仿宋_GB2312"/>
          <w:color w:val="333333"/>
          <w:sz w:val="31"/>
          <w:szCs w:val="31"/>
          <w:shd w:val="clear" w:color="auto" w:fill="FFFFFF"/>
        </w:rPr>
        <w:t>，建议彩色扫描为</w:t>
      </w:r>
      <w:r>
        <w:rPr>
          <w:rFonts w:ascii="仿宋_GB2312" w:eastAsia="仿宋_GB2312" w:hAnsi="微软雅黑" w:cs="仿宋_GB2312"/>
          <w:color w:val="333333"/>
          <w:sz w:val="31"/>
          <w:szCs w:val="31"/>
          <w:shd w:val="clear" w:color="auto" w:fill="FFFFFF"/>
        </w:rPr>
        <w:t>PDF</w:t>
      </w:r>
      <w:r>
        <w:rPr>
          <w:rFonts w:ascii="仿宋_GB2312" w:eastAsia="仿宋_GB2312" w:hAnsi="微软雅黑" w:cs="仿宋_GB2312"/>
          <w:color w:val="333333"/>
          <w:sz w:val="31"/>
          <w:szCs w:val="31"/>
          <w:shd w:val="clear" w:color="auto" w:fill="FFFFFF"/>
        </w:rPr>
        <w:t>格式），提交至单位管理账号（所报材料均不能涉密），申报单位使用单位管理账号审核通过后，提交至归口管理部门。</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项目申报单位法人、项目负责人应对所申报项目信息的真实性、合法性负责。</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请申报单位提前注册单位管理账号并分配申报人账号。</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信息系统</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支持实施修改及保存，项目申报人应提前在线填写项目申报材料，避免申报截止时，因网络拥堵引起的申报困难。</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黑体" w:eastAsia="黑体" w:hAnsi="宋体" w:cs="黑体"/>
          <w:color w:val="333333"/>
          <w:sz w:val="31"/>
          <w:szCs w:val="31"/>
          <w:shd w:val="clear" w:color="auto" w:fill="FFFFFF"/>
        </w:rPr>
        <w:t>申报书</w:t>
      </w:r>
      <w:proofErr w:type="gramStart"/>
      <w:r>
        <w:rPr>
          <w:rFonts w:ascii="黑体" w:eastAsia="黑体" w:hAnsi="宋体" w:cs="黑体"/>
          <w:color w:val="333333"/>
          <w:sz w:val="31"/>
          <w:szCs w:val="31"/>
          <w:shd w:val="clear" w:color="auto" w:fill="FFFFFF"/>
        </w:rPr>
        <w:t>中项目</w:t>
      </w:r>
      <w:proofErr w:type="gramEnd"/>
      <w:r>
        <w:rPr>
          <w:rFonts w:ascii="黑体" w:eastAsia="黑体" w:hAnsi="宋体" w:cs="黑体"/>
          <w:color w:val="333333"/>
          <w:sz w:val="31"/>
          <w:szCs w:val="31"/>
          <w:shd w:val="clear" w:color="auto" w:fill="FFFFFF"/>
        </w:rPr>
        <w:t>牵头单位公章和法人代表名章（或</w:t>
      </w:r>
      <w:r>
        <w:rPr>
          <w:rFonts w:ascii="黑体" w:eastAsia="黑体" w:hAnsi="宋体" w:cs="黑体"/>
          <w:color w:val="333333"/>
          <w:sz w:val="31"/>
          <w:szCs w:val="31"/>
          <w:shd w:val="clear" w:color="auto" w:fill="FFFFFF"/>
        </w:rPr>
        <w:t>个人签字）均使用电子印章，请在申报截止前办理好电子印章（建议提前</w:t>
      </w:r>
      <w:r>
        <w:rPr>
          <w:rFonts w:ascii="黑体" w:eastAsia="黑体" w:hAnsi="宋体" w:cs="黑体"/>
          <w:color w:val="333333"/>
          <w:sz w:val="31"/>
          <w:szCs w:val="31"/>
          <w:shd w:val="clear" w:color="auto" w:fill="FFFFFF"/>
        </w:rPr>
        <w:t>7</w:t>
      </w:r>
      <w:r>
        <w:rPr>
          <w:rFonts w:ascii="黑体" w:eastAsia="黑体" w:hAnsi="宋体" w:cs="黑体"/>
          <w:color w:val="333333"/>
          <w:sz w:val="31"/>
          <w:szCs w:val="31"/>
          <w:shd w:val="clear" w:color="auto" w:fill="FFFFFF"/>
        </w:rPr>
        <w:t>天左右）。请登录内蒙古数字证书认证有限公司门户网站（</w:t>
      </w:r>
      <w:r>
        <w:rPr>
          <w:rFonts w:ascii="黑体" w:eastAsia="黑体" w:hAnsi="宋体" w:cs="黑体"/>
          <w:color w:val="333333"/>
          <w:sz w:val="31"/>
          <w:szCs w:val="31"/>
          <w:shd w:val="clear" w:color="auto" w:fill="FFFFFF"/>
        </w:rPr>
        <w:t>http://ws.nmgca.com:8880</w:t>
      </w:r>
      <w:r>
        <w:rPr>
          <w:rFonts w:ascii="黑体" w:eastAsia="黑体" w:hAnsi="宋体" w:cs="黑体"/>
          <w:color w:val="333333"/>
          <w:sz w:val="31"/>
          <w:szCs w:val="31"/>
          <w:shd w:val="clear" w:color="auto" w:fill="FFFFFF"/>
        </w:rPr>
        <w:t>）办理。</w:t>
      </w:r>
      <w:r>
        <w:rPr>
          <w:rFonts w:ascii="仿宋_GB2312" w:eastAsia="仿宋_GB2312" w:hAnsi="微软雅黑" w:cs="仿宋_GB2312"/>
          <w:color w:val="333333"/>
          <w:sz w:val="31"/>
          <w:szCs w:val="31"/>
          <w:shd w:val="clear" w:color="auto" w:fill="FFFFFF"/>
        </w:rPr>
        <w:t>其他申报材料中所用</w:t>
      </w:r>
      <w:r>
        <w:rPr>
          <w:rFonts w:ascii="仿宋_GB2312" w:eastAsia="仿宋_GB2312" w:hAnsi="微软雅黑" w:cs="仿宋_GB2312"/>
          <w:color w:val="333333"/>
          <w:sz w:val="31"/>
          <w:szCs w:val="31"/>
          <w:shd w:val="clear" w:color="auto" w:fill="FFFFFF"/>
        </w:rPr>
        <w:lastRenderedPageBreak/>
        <w:t>单位公章和个人名章（或个人签字）处，无需电子印章，可线下盖章、签字，扫描后以</w:t>
      </w:r>
      <w:r>
        <w:rPr>
          <w:rFonts w:ascii="仿宋_GB2312" w:eastAsia="仿宋_GB2312" w:hAnsi="微软雅黑" w:cs="仿宋_GB2312"/>
          <w:color w:val="333333"/>
          <w:sz w:val="31"/>
          <w:szCs w:val="31"/>
          <w:shd w:val="clear" w:color="auto" w:fill="FFFFFF"/>
        </w:rPr>
        <w:t>PDF</w:t>
      </w:r>
      <w:r>
        <w:rPr>
          <w:rFonts w:ascii="仿宋_GB2312" w:eastAsia="仿宋_GB2312" w:hAnsi="微软雅黑" w:cs="仿宋_GB2312"/>
          <w:color w:val="333333"/>
          <w:sz w:val="31"/>
          <w:szCs w:val="31"/>
          <w:shd w:val="clear" w:color="auto" w:fill="FFFFFF"/>
        </w:rPr>
        <w:t>格式上传系统。</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Style w:val="a4"/>
          <w:rFonts w:ascii="微软雅黑" w:eastAsia="微软雅黑" w:hAnsi="微软雅黑" w:cs="微软雅黑"/>
          <w:color w:val="333333"/>
          <w:shd w:val="clear" w:color="auto" w:fill="FFFFFF"/>
        </w:rPr>
        <w:t>（二）归口管理部门审核推荐</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归口管理部门应及时登录管理账号，对项目材料的完整性、相符性进行初审，并将符合条件的项目通过</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信息系统</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推荐至自治区科技厅。</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审核推荐截止时间为</w:t>
      </w:r>
      <w:r>
        <w:rPr>
          <w:rFonts w:ascii="仿宋_GB2312" w:eastAsia="仿宋_GB2312" w:hAnsi="微软雅黑" w:cs="仿宋_GB2312"/>
          <w:color w:val="333333"/>
          <w:sz w:val="31"/>
          <w:szCs w:val="31"/>
          <w:shd w:val="clear" w:color="auto" w:fill="FFFFFF"/>
        </w:rPr>
        <w:t>2022</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21</w:t>
      </w:r>
      <w:r>
        <w:rPr>
          <w:rFonts w:ascii="仿宋_GB2312" w:eastAsia="仿宋_GB2312" w:hAnsi="微软雅黑" w:cs="仿宋_GB2312"/>
          <w:color w:val="333333"/>
          <w:sz w:val="31"/>
          <w:szCs w:val="31"/>
          <w:shd w:val="clear" w:color="auto" w:fill="FFFFFF"/>
        </w:rPr>
        <w:t>日</w:t>
      </w:r>
      <w:r>
        <w:rPr>
          <w:rFonts w:ascii="仿宋_GB2312" w:eastAsia="仿宋_GB2312" w:hAnsi="微软雅黑" w:cs="仿宋_GB2312"/>
          <w:color w:val="333333"/>
          <w:sz w:val="31"/>
          <w:szCs w:val="31"/>
          <w:shd w:val="clear" w:color="auto" w:fill="FFFFFF"/>
        </w:rPr>
        <w:t>18:00</w:t>
      </w:r>
      <w:r>
        <w:rPr>
          <w:rFonts w:ascii="仿宋_GB2312" w:eastAsia="仿宋_GB2312" w:hAnsi="微软雅黑" w:cs="仿宋_GB2312"/>
          <w:color w:val="333333"/>
          <w:sz w:val="31"/>
          <w:szCs w:val="31"/>
          <w:shd w:val="clear" w:color="auto" w:fill="FFFFFF"/>
        </w:rPr>
        <w:t>时。申报单位属自治区有关厅局及部门管理的，由其主管部门作为归口管理部门负责推荐；申报单位属地方管理的，由相关盟市科技局推荐。</w:t>
      </w:r>
    </w:p>
    <w:p w:rsidR="000653D5" w:rsidRDefault="005B176F">
      <w:pPr>
        <w:pStyle w:val="a3"/>
        <w:widowControl/>
        <w:shd w:val="clear" w:color="auto" w:fill="FFFFFF"/>
        <w:spacing w:beforeAutospacing="0" w:afterAutospacing="0" w:line="645" w:lineRule="atLeast"/>
        <w:ind w:firstLine="645"/>
        <w:jc w:val="both"/>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请各归口管理部门于</w:t>
      </w:r>
      <w:r>
        <w:rPr>
          <w:rFonts w:ascii="仿宋_GB2312" w:eastAsia="仿宋_GB2312" w:hAnsi="微软雅黑" w:cs="仿宋_GB2312"/>
          <w:color w:val="333333"/>
          <w:sz w:val="31"/>
          <w:szCs w:val="31"/>
          <w:shd w:val="clear" w:color="auto" w:fill="FFFFFF"/>
        </w:rPr>
        <w:t>2022</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2</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21</w:t>
      </w:r>
      <w:r>
        <w:rPr>
          <w:rFonts w:ascii="仿宋_GB2312" w:eastAsia="仿宋_GB2312" w:hAnsi="微软雅黑" w:cs="仿宋_GB2312"/>
          <w:color w:val="333333"/>
          <w:sz w:val="31"/>
          <w:szCs w:val="31"/>
          <w:shd w:val="clear" w:color="auto" w:fill="FFFFFF"/>
        </w:rPr>
        <w:t>日前将推荐文件扫描件和系统生成的推荐项目清单（盖章）上传至</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信息系统</w:t>
      </w:r>
      <w:r>
        <w:rPr>
          <w:rFonts w:ascii="仿宋_GB2312" w:eastAsia="仿宋_GB2312" w:hAnsi="微软雅黑" w:cs="仿宋_GB2312"/>
          <w:color w:val="333333"/>
          <w:sz w:val="31"/>
          <w:szCs w:val="31"/>
          <w:shd w:val="clear" w:color="auto" w:fill="FFFFFF"/>
        </w:rPr>
        <w:t>”</w:t>
      </w:r>
      <w:r>
        <w:rPr>
          <w:rFonts w:ascii="仿宋_GB2312" w:eastAsia="仿宋_GB2312" w:hAnsi="微软雅黑" w:cs="仿宋_GB2312"/>
          <w:color w:val="333333"/>
          <w:sz w:val="31"/>
          <w:szCs w:val="31"/>
          <w:shd w:val="clear" w:color="auto" w:fill="FFFFFF"/>
        </w:rPr>
        <w:t>，逾期推荐的不予受理。</w:t>
      </w:r>
    </w:p>
    <w:p w:rsidR="000653D5" w:rsidRDefault="005B176F">
      <w:pPr>
        <w:pStyle w:val="a3"/>
        <w:widowControl/>
        <w:shd w:val="clear" w:color="auto" w:fill="FFFFFF"/>
        <w:spacing w:beforeAutospacing="0" w:afterAutospacing="0" w:line="645" w:lineRule="atLeast"/>
        <w:ind w:firstLine="645"/>
        <w:rPr>
          <w:rFonts w:ascii="微软雅黑" w:eastAsia="微软雅黑" w:hAnsi="微软雅黑" w:cs="微软雅黑"/>
          <w:color w:val="333333"/>
        </w:rPr>
      </w:pPr>
      <w:r>
        <w:rPr>
          <w:rFonts w:ascii="黑体" w:eastAsia="黑体" w:hAnsi="宋体" w:cs="黑体"/>
          <w:color w:val="333333"/>
          <w:sz w:val="31"/>
          <w:szCs w:val="31"/>
          <w:shd w:val="clear" w:color="auto" w:fill="FFFFFF"/>
        </w:rPr>
        <w:t>三、申报咨询</w:t>
      </w:r>
    </w:p>
    <w:p w:rsidR="000653D5" w:rsidRDefault="005B176F">
      <w:pPr>
        <w:pStyle w:val="a3"/>
        <w:widowControl/>
        <w:shd w:val="clear" w:color="auto" w:fill="FFFFFF"/>
        <w:spacing w:beforeAutospacing="0" w:afterAutospacing="0" w:line="645" w:lineRule="atLeast"/>
        <w:ind w:firstLine="64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申报咨询电话（除法定节假日外）详见下表</w:t>
      </w:r>
    </w:p>
    <w:tbl>
      <w:tblPr>
        <w:tblW w:w="8957" w:type="dxa"/>
        <w:jc w:val="center"/>
        <w:tblBorders>
          <w:top w:val="outset" w:sz="0" w:space="0" w:color="333333"/>
          <w:left w:val="outset" w:sz="0" w:space="0" w:color="333333"/>
          <w:bottom w:val="outset" w:sz="0" w:space="0" w:color="333333"/>
          <w:right w:val="outset" w:sz="0" w:space="0" w:color="333333"/>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100"/>
        <w:gridCol w:w="2253"/>
        <w:gridCol w:w="1723"/>
        <w:gridCol w:w="1529"/>
        <w:gridCol w:w="2352"/>
      </w:tblGrid>
      <w:tr w:rsidR="000653D5">
        <w:trPr>
          <w:trHeight w:val="306"/>
          <w:jc w:val="center"/>
        </w:trPr>
        <w:tc>
          <w:tcPr>
            <w:tcW w:w="1100" w:type="dxa"/>
            <w:tcBorders>
              <w:top w:val="single" w:sz="6" w:space="0" w:color="DDDDDD"/>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8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序号</w:t>
            </w:r>
          </w:p>
        </w:tc>
        <w:tc>
          <w:tcPr>
            <w:tcW w:w="2253" w:type="dxa"/>
            <w:tcBorders>
              <w:top w:val="single" w:sz="6" w:space="0" w:color="DDDDDD"/>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48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咨询类别</w:t>
            </w:r>
          </w:p>
        </w:tc>
        <w:tc>
          <w:tcPr>
            <w:tcW w:w="1723" w:type="dxa"/>
            <w:tcBorders>
              <w:top w:val="single" w:sz="6" w:space="0" w:color="DDDDDD"/>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80" w:lineRule="atLeast"/>
              <w:jc w:val="both"/>
              <w:rPr>
                <w:rFonts w:ascii="微软雅黑" w:eastAsia="微软雅黑" w:hAnsi="微软雅黑" w:cs="微软雅黑"/>
                <w:color w:val="333333"/>
              </w:rPr>
            </w:pPr>
            <w:r>
              <w:rPr>
                <w:rStyle w:val="a4"/>
                <w:rFonts w:ascii="微软雅黑" w:eastAsia="微软雅黑" w:hAnsi="微软雅黑" w:cs="微软雅黑"/>
                <w:color w:val="333333"/>
              </w:rPr>
              <w:t>接受咨询部门</w:t>
            </w:r>
          </w:p>
        </w:tc>
        <w:tc>
          <w:tcPr>
            <w:tcW w:w="1529" w:type="dxa"/>
            <w:tcBorders>
              <w:top w:val="single" w:sz="6" w:space="0" w:color="DDDDDD"/>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8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联系人</w:t>
            </w:r>
          </w:p>
        </w:tc>
        <w:tc>
          <w:tcPr>
            <w:tcW w:w="2352" w:type="dxa"/>
            <w:tcBorders>
              <w:top w:val="single" w:sz="6" w:space="0" w:color="DDDDDD"/>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8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联系电话</w:t>
            </w:r>
          </w:p>
        </w:tc>
      </w:tr>
      <w:tr w:rsidR="000653D5">
        <w:trPr>
          <w:trHeight w:val="306"/>
          <w:jc w:val="center"/>
        </w:trPr>
        <w:tc>
          <w:tcPr>
            <w:tcW w:w="1100" w:type="dxa"/>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t>1</w:t>
            </w:r>
          </w:p>
        </w:tc>
        <w:tc>
          <w:tcPr>
            <w:tcW w:w="2253" w:type="dxa"/>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60" w:lineRule="atLeast"/>
              <w:jc w:val="center"/>
              <w:rPr>
                <w:rStyle w:val="a4"/>
                <w:rFonts w:ascii="微软雅黑" w:eastAsia="微软雅黑" w:hAnsi="微软雅黑" w:cs="微软雅黑"/>
                <w:color w:val="333333"/>
              </w:rPr>
            </w:pPr>
            <w:r>
              <w:rPr>
                <w:rStyle w:val="a4"/>
                <w:rFonts w:ascii="微软雅黑" w:eastAsia="微软雅黑" w:hAnsi="微软雅黑" w:cs="微软雅黑"/>
                <w:color w:val="333333"/>
              </w:rPr>
              <w:t>业务咨询</w:t>
            </w:r>
          </w:p>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Style w:val="a4"/>
                <w:rFonts w:ascii="微软雅黑" w:eastAsia="微软雅黑" w:hAnsi="微软雅黑" w:cs="微软雅黑"/>
                <w:color w:val="333333"/>
              </w:rPr>
              <w:t>（指南方向</w:t>
            </w:r>
            <w:r>
              <w:rPr>
                <w:rStyle w:val="a4"/>
                <w:rFonts w:ascii="微软雅黑" w:eastAsia="微软雅黑" w:hAnsi="微软雅黑" w:cs="微软雅黑"/>
                <w:color w:val="333333"/>
              </w:rPr>
              <w:t>1-15</w:t>
            </w:r>
            <w:r>
              <w:rPr>
                <w:rStyle w:val="a4"/>
                <w:rFonts w:ascii="微软雅黑" w:eastAsia="微软雅黑" w:hAnsi="微软雅黑" w:cs="微软雅黑"/>
                <w:color w:val="333333"/>
              </w:rPr>
              <w:t>）</w:t>
            </w:r>
          </w:p>
        </w:tc>
        <w:tc>
          <w:tcPr>
            <w:tcW w:w="1723"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科技</w:t>
            </w:r>
            <w:proofErr w:type="gramStart"/>
            <w:r>
              <w:rPr>
                <w:rFonts w:ascii="微软雅黑" w:eastAsia="微软雅黑" w:hAnsi="微软雅黑" w:cs="微软雅黑"/>
                <w:color w:val="333333"/>
              </w:rPr>
              <w:t>厅农村</w:t>
            </w:r>
            <w:proofErr w:type="gramEnd"/>
            <w:r>
              <w:rPr>
                <w:rFonts w:ascii="微软雅黑" w:eastAsia="微软雅黑" w:hAnsi="微软雅黑" w:cs="微软雅黑"/>
                <w:color w:val="333333"/>
              </w:rPr>
              <w:t>科技处</w:t>
            </w:r>
          </w:p>
        </w:tc>
        <w:tc>
          <w:tcPr>
            <w:tcW w:w="1529"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Fonts w:ascii="微软雅黑" w:eastAsia="微软雅黑" w:hAnsi="微软雅黑" w:cs="微软雅黑"/>
                <w:color w:val="333333"/>
              </w:rPr>
              <w:t>刘百里</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0471-6328631</w:t>
            </w:r>
          </w:p>
        </w:tc>
      </w:tr>
      <w:tr w:rsidR="000653D5">
        <w:trPr>
          <w:trHeight w:val="306"/>
          <w:jc w:val="center"/>
        </w:trPr>
        <w:tc>
          <w:tcPr>
            <w:tcW w:w="1100" w:type="dxa"/>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t>2</w:t>
            </w:r>
          </w:p>
        </w:tc>
        <w:tc>
          <w:tcPr>
            <w:tcW w:w="2253" w:type="dxa"/>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60" w:lineRule="atLeast"/>
              <w:jc w:val="center"/>
              <w:rPr>
                <w:rStyle w:val="a4"/>
                <w:rFonts w:ascii="微软雅黑" w:eastAsia="微软雅黑" w:hAnsi="微软雅黑" w:cs="微软雅黑"/>
                <w:color w:val="333333"/>
              </w:rPr>
            </w:pPr>
            <w:r>
              <w:rPr>
                <w:rStyle w:val="a4"/>
                <w:rFonts w:ascii="微软雅黑" w:eastAsia="微软雅黑" w:hAnsi="微软雅黑" w:cs="微软雅黑"/>
                <w:color w:val="333333"/>
              </w:rPr>
              <w:t>业务咨询</w:t>
            </w:r>
          </w:p>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（指南方向</w:t>
            </w:r>
            <w:r>
              <w:rPr>
                <w:rStyle w:val="a4"/>
                <w:rFonts w:ascii="微软雅黑" w:eastAsia="微软雅黑" w:hAnsi="微软雅黑" w:cs="微软雅黑"/>
                <w:color w:val="333333"/>
              </w:rPr>
              <w:t>16-20</w:t>
            </w:r>
            <w:r>
              <w:rPr>
                <w:rStyle w:val="a4"/>
                <w:rFonts w:ascii="微软雅黑" w:eastAsia="微软雅黑" w:hAnsi="微软雅黑" w:cs="微软雅黑"/>
                <w:color w:val="333333"/>
              </w:rPr>
              <w:t>）</w:t>
            </w:r>
          </w:p>
        </w:tc>
        <w:tc>
          <w:tcPr>
            <w:tcW w:w="1723"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科技</w:t>
            </w:r>
            <w:proofErr w:type="gramStart"/>
            <w:r>
              <w:rPr>
                <w:rFonts w:ascii="微软雅黑" w:eastAsia="微软雅黑" w:hAnsi="微软雅黑" w:cs="微软雅黑"/>
                <w:color w:val="333333"/>
              </w:rPr>
              <w:t>厅农村</w:t>
            </w:r>
            <w:proofErr w:type="gramEnd"/>
            <w:r>
              <w:rPr>
                <w:rFonts w:ascii="微软雅黑" w:eastAsia="微软雅黑" w:hAnsi="微软雅黑" w:cs="微软雅黑"/>
                <w:color w:val="333333"/>
              </w:rPr>
              <w:t>科技处</w:t>
            </w:r>
          </w:p>
        </w:tc>
        <w:tc>
          <w:tcPr>
            <w:tcW w:w="1529"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Fonts w:ascii="微软雅黑" w:eastAsia="微软雅黑" w:hAnsi="微软雅黑" w:cs="微软雅黑"/>
                <w:color w:val="333333"/>
              </w:rPr>
              <w:t>魏</w:t>
            </w:r>
            <w:r>
              <w:rPr>
                <w:rFonts w:ascii="微软雅黑" w:eastAsia="微软雅黑" w:hAnsi="微软雅黑" w:cs="微软雅黑"/>
                <w:color w:val="333333"/>
              </w:rPr>
              <w:t>  </w:t>
            </w:r>
            <w:r>
              <w:rPr>
                <w:rFonts w:ascii="微软雅黑" w:eastAsia="微软雅黑" w:hAnsi="微软雅黑" w:cs="微软雅黑"/>
                <w:color w:val="333333"/>
              </w:rPr>
              <w:t>宝</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0471-6328611</w:t>
            </w:r>
          </w:p>
        </w:tc>
      </w:tr>
      <w:tr w:rsidR="000653D5">
        <w:trPr>
          <w:trHeight w:val="306"/>
          <w:jc w:val="center"/>
        </w:trPr>
        <w:tc>
          <w:tcPr>
            <w:tcW w:w="1100" w:type="dxa"/>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t>3</w:t>
            </w:r>
          </w:p>
        </w:tc>
        <w:tc>
          <w:tcPr>
            <w:tcW w:w="2253" w:type="dxa"/>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组织推荐</w:t>
            </w:r>
          </w:p>
        </w:tc>
        <w:tc>
          <w:tcPr>
            <w:tcW w:w="1723"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科技厅战略规</w:t>
            </w:r>
            <w:r>
              <w:rPr>
                <w:rFonts w:ascii="微软雅黑" w:eastAsia="微软雅黑" w:hAnsi="微软雅黑" w:cs="微软雅黑"/>
                <w:color w:val="333333"/>
              </w:rPr>
              <w:lastRenderedPageBreak/>
              <w:t>划处</w:t>
            </w:r>
          </w:p>
        </w:tc>
        <w:tc>
          <w:tcPr>
            <w:tcW w:w="1529"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Fonts w:ascii="微软雅黑" w:eastAsia="微软雅黑" w:hAnsi="微软雅黑" w:cs="微软雅黑"/>
                <w:color w:val="333333"/>
              </w:rPr>
              <w:lastRenderedPageBreak/>
              <w:t>杨</w:t>
            </w:r>
            <w:r>
              <w:rPr>
                <w:rFonts w:ascii="微软雅黑" w:eastAsia="微软雅黑" w:hAnsi="微软雅黑" w:cs="微软雅黑"/>
                <w:color w:val="333333"/>
              </w:rPr>
              <w:t> </w:t>
            </w:r>
            <w:r>
              <w:rPr>
                <w:rFonts w:ascii="微软雅黑" w:eastAsia="微软雅黑" w:hAnsi="微软雅黑" w:cs="微软雅黑"/>
                <w:color w:val="333333"/>
              </w:rPr>
              <w:t> </w:t>
            </w:r>
            <w:r>
              <w:rPr>
                <w:rFonts w:ascii="微软雅黑" w:eastAsia="微软雅黑" w:hAnsi="微软雅黑" w:cs="微软雅黑"/>
                <w:color w:val="333333"/>
              </w:rPr>
              <w:t>瑞</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0471-6328708</w:t>
            </w:r>
          </w:p>
        </w:tc>
      </w:tr>
      <w:tr w:rsidR="000653D5">
        <w:trPr>
          <w:trHeight w:val="306"/>
          <w:jc w:val="center"/>
        </w:trPr>
        <w:tc>
          <w:tcPr>
            <w:tcW w:w="1100" w:type="dxa"/>
            <w:vMerge w:val="restart"/>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lastRenderedPageBreak/>
              <w:t>4</w:t>
            </w:r>
          </w:p>
        </w:tc>
        <w:tc>
          <w:tcPr>
            <w:tcW w:w="2253" w:type="dxa"/>
            <w:vMerge w:val="restart"/>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系统申报</w:t>
            </w:r>
          </w:p>
        </w:tc>
        <w:tc>
          <w:tcPr>
            <w:tcW w:w="1723" w:type="dxa"/>
            <w:vMerge w:val="restart"/>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科技厅战略规划处</w:t>
            </w:r>
          </w:p>
        </w:tc>
        <w:tc>
          <w:tcPr>
            <w:tcW w:w="1529" w:type="dxa"/>
            <w:vMerge w:val="restart"/>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Fonts w:ascii="微软雅黑" w:eastAsia="微软雅黑" w:hAnsi="微软雅黑" w:cs="微软雅黑"/>
                <w:color w:val="333333"/>
              </w:rPr>
              <w:t>韩志奎</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0471-6328801</w:t>
            </w:r>
          </w:p>
        </w:tc>
      </w:tr>
      <w:tr w:rsidR="000653D5">
        <w:trPr>
          <w:trHeight w:val="306"/>
          <w:jc w:val="center"/>
        </w:trPr>
        <w:tc>
          <w:tcPr>
            <w:tcW w:w="1100" w:type="dxa"/>
            <w:vMerge/>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0653D5">
            <w:pPr>
              <w:jc w:val="left"/>
              <w:rPr>
                <w:rFonts w:ascii="微软雅黑" w:eastAsia="微软雅黑" w:hAnsi="微软雅黑" w:cs="微软雅黑"/>
                <w:color w:val="666666"/>
                <w:sz w:val="24"/>
              </w:rPr>
            </w:pPr>
          </w:p>
        </w:tc>
        <w:tc>
          <w:tcPr>
            <w:tcW w:w="2253" w:type="dxa"/>
            <w:vMerge/>
            <w:tcBorders>
              <w:top w:val="nil"/>
              <w:left w:val="nil"/>
              <w:bottom w:val="single" w:sz="6" w:space="0" w:color="DDDDDD"/>
              <w:right w:val="single" w:sz="6" w:space="0" w:color="DDDDDD"/>
            </w:tcBorders>
            <w:shd w:val="clear" w:color="auto" w:fill="FFFFFF"/>
            <w:vAlign w:val="center"/>
          </w:tcPr>
          <w:p w:rsidR="000653D5" w:rsidRDefault="000653D5">
            <w:pPr>
              <w:jc w:val="center"/>
              <w:rPr>
                <w:rFonts w:ascii="微软雅黑" w:eastAsia="微软雅黑" w:hAnsi="微软雅黑" w:cs="微软雅黑"/>
                <w:color w:val="666666"/>
                <w:sz w:val="24"/>
              </w:rPr>
            </w:pPr>
          </w:p>
        </w:tc>
        <w:tc>
          <w:tcPr>
            <w:tcW w:w="1723" w:type="dxa"/>
            <w:vMerge/>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0653D5">
            <w:pPr>
              <w:jc w:val="left"/>
              <w:rPr>
                <w:rFonts w:ascii="微软雅黑" w:eastAsia="微软雅黑" w:hAnsi="微软雅黑" w:cs="微软雅黑"/>
                <w:color w:val="666666"/>
                <w:sz w:val="24"/>
              </w:rPr>
            </w:pPr>
          </w:p>
        </w:tc>
        <w:tc>
          <w:tcPr>
            <w:tcW w:w="1529" w:type="dxa"/>
            <w:vMerge/>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0653D5">
            <w:pPr>
              <w:jc w:val="center"/>
              <w:rPr>
                <w:rFonts w:ascii="微软雅黑" w:eastAsia="微软雅黑" w:hAnsi="微软雅黑" w:cs="微软雅黑"/>
                <w:color w:val="666666"/>
                <w:sz w:val="24"/>
              </w:rPr>
            </w:pP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0471-6328728</w:t>
            </w:r>
          </w:p>
        </w:tc>
      </w:tr>
      <w:tr w:rsidR="000653D5">
        <w:trPr>
          <w:trHeight w:val="605"/>
          <w:jc w:val="center"/>
        </w:trPr>
        <w:tc>
          <w:tcPr>
            <w:tcW w:w="1100" w:type="dxa"/>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t>5</w:t>
            </w:r>
          </w:p>
        </w:tc>
        <w:tc>
          <w:tcPr>
            <w:tcW w:w="2253" w:type="dxa"/>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15"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项目资金</w:t>
            </w:r>
          </w:p>
          <w:p w:rsidR="000653D5" w:rsidRDefault="005B176F">
            <w:pPr>
              <w:pStyle w:val="a3"/>
              <w:widowControl/>
              <w:wordWrap w:val="0"/>
              <w:spacing w:beforeAutospacing="0" w:afterAutospacing="0" w:line="315"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预算咨询</w:t>
            </w:r>
          </w:p>
        </w:tc>
        <w:tc>
          <w:tcPr>
            <w:tcW w:w="1723"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科技厅资源配置管理处</w:t>
            </w:r>
          </w:p>
        </w:tc>
        <w:tc>
          <w:tcPr>
            <w:tcW w:w="1529"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Fonts w:ascii="微软雅黑" w:eastAsia="微软雅黑" w:hAnsi="微软雅黑" w:cs="微软雅黑"/>
                <w:color w:val="333333"/>
              </w:rPr>
              <w:t>刘宇明</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0471-6328603</w:t>
            </w:r>
          </w:p>
        </w:tc>
      </w:tr>
      <w:tr w:rsidR="000653D5">
        <w:trPr>
          <w:trHeight w:val="605"/>
          <w:jc w:val="center"/>
        </w:trPr>
        <w:tc>
          <w:tcPr>
            <w:tcW w:w="1100" w:type="dxa"/>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t>6</w:t>
            </w:r>
          </w:p>
        </w:tc>
        <w:tc>
          <w:tcPr>
            <w:tcW w:w="2253" w:type="dxa"/>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15"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科研诚信</w:t>
            </w:r>
          </w:p>
          <w:p w:rsidR="000653D5" w:rsidRDefault="005B176F">
            <w:pPr>
              <w:pStyle w:val="a3"/>
              <w:widowControl/>
              <w:wordWrap w:val="0"/>
              <w:spacing w:beforeAutospacing="0" w:afterAutospacing="0" w:line="315" w:lineRule="atLeast"/>
              <w:jc w:val="center"/>
              <w:rPr>
                <w:rFonts w:ascii="微软雅黑" w:eastAsia="微软雅黑" w:hAnsi="微软雅黑" w:cs="微软雅黑"/>
                <w:color w:val="333333"/>
              </w:rPr>
            </w:pPr>
            <w:r>
              <w:rPr>
                <w:rStyle w:val="a4"/>
                <w:rFonts w:ascii="微软雅黑" w:eastAsia="微软雅黑" w:hAnsi="微软雅黑" w:cs="微软雅黑"/>
                <w:color w:val="333333"/>
              </w:rPr>
              <w:t>咨询</w:t>
            </w:r>
          </w:p>
        </w:tc>
        <w:tc>
          <w:tcPr>
            <w:tcW w:w="1723"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科技</w:t>
            </w:r>
            <w:proofErr w:type="gramStart"/>
            <w:r>
              <w:rPr>
                <w:rFonts w:ascii="微软雅黑" w:eastAsia="微软雅黑" w:hAnsi="微软雅黑" w:cs="微软雅黑"/>
                <w:color w:val="333333"/>
              </w:rPr>
              <w:t>厅政策</w:t>
            </w:r>
            <w:proofErr w:type="gramEnd"/>
            <w:r>
              <w:rPr>
                <w:rFonts w:ascii="微软雅黑" w:eastAsia="微软雅黑" w:hAnsi="微软雅黑" w:cs="微软雅黑"/>
                <w:color w:val="333333"/>
              </w:rPr>
              <w:t>法规与监督处</w:t>
            </w:r>
          </w:p>
        </w:tc>
        <w:tc>
          <w:tcPr>
            <w:tcW w:w="1529"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jc w:val="center"/>
              <w:rPr>
                <w:rFonts w:ascii="微软雅黑" w:eastAsia="微软雅黑" w:hAnsi="微软雅黑" w:cs="微软雅黑"/>
                <w:color w:val="333333"/>
              </w:rPr>
            </w:pPr>
            <w:r>
              <w:rPr>
                <w:rFonts w:ascii="微软雅黑" w:eastAsia="微软雅黑" w:hAnsi="微软雅黑" w:cs="微软雅黑"/>
                <w:color w:val="333333"/>
              </w:rPr>
              <w:t>张晓颖</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0471-6328712</w:t>
            </w:r>
          </w:p>
        </w:tc>
      </w:tr>
      <w:tr w:rsidR="000653D5">
        <w:trPr>
          <w:trHeight w:val="313"/>
          <w:jc w:val="center"/>
        </w:trPr>
        <w:tc>
          <w:tcPr>
            <w:tcW w:w="1100" w:type="dxa"/>
            <w:tcBorders>
              <w:top w:val="nil"/>
              <w:left w:val="single" w:sz="6" w:space="0" w:color="DDDDDD"/>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405" w:lineRule="atLeast"/>
              <w:ind w:firstLine="420"/>
              <w:rPr>
                <w:rFonts w:ascii="微软雅黑" w:eastAsia="微软雅黑" w:hAnsi="微软雅黑" w:cs="微软雅黑"/>
                <w:color w:val="333333"/>
              </w:rPr>
            </w:pPr>
            <w:r>
              <w:rPr>
                <w:rFonts w:ascii="微软雅黑" w:eastAsia="微软雅黑" w:hAnsi="微软雅黑" w:cs="微软雅黑"/>
                <w:color w:val="333333"/>
              </w:rPr>
              <w:t>7</w:t>
            </w:r>
          </w:p>
        </w:tc>
        <w:tc>
          <w:tcPr>
            <w:tcW w:w="2253" w:type="dxa"/>
            <w:tcBorders>
              <w:top w:val="nil"/>
              <w:left w:val="nil"/>
              <w:bottom w:val="single" w:sz="6" w:space="0" w:color="DDDDDD"/>
              <w:right w:val="single" w:sz="6" w:space="0" w:color="DDDDDD"/>
            </w:tcBorders>
            <w:shd w:val="clear" w:color="auto" w:fill="FFFFFF"/>
            <w:vAlign w:val="center"/>
          </w:tcPr>
          <w:p w:rsidR="000653D5" w:rsidRDefault="005B176F">
            <w:pPr>
              <w:pStyle w:val="a3"/>
              <w:widowControl/>
              <w:wordWrap w:val="0"/>
              <w:spacing w:beforeAutospacing="0" w:afterAutospacing="0" w:line="315" w:lineRule="atLeast"/>
              <w:ind w:firstLine="420"/>
              <w:rPr>
                <w:rFonts w:ascii="微软雅黑" w:eastAsia="微软雅黑" w:hAnsi="微软雅黑" w:cs="微软雅黑"/>
                <w:color w:val="333333"/>
              </w:rPr>
            </w:pPr>
            <w:r>
              <w:rPr>
                <w:rStyle w:val="a4"/>
                <w:rFonts w:ascii="微软雅黑" w:eastAsia="微软雅黑" w:hAnsi="微软雅黑" w:cs="微软雅黑"/>
                <w:color w:val="333333"/>
              </w:rPr>
              <w:t>电子印章办理</w:t>
            </w:r>
          </w:p>
        </w:tc>
        <w:tc>
          <w:tcPr>
            <w:tcW w:w="3252" w:type="dxa"/>
            <w:gridSpan w:val="2"/>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rPr>
                <w:rFonts w:ascii="微软雅黑" w:eastAsia="微软雅黑" w:hAnsi="微软雅黑" w:cs="微软雅黑"/>
                <w:color w:val="333333"/>
              </w:rPr>
            </w:pPr>
            <w:r>
              <w:rPr>
                <w:rFonts w:ascii="微软雅黑" w:eastAsia="微软雅黑" w:hAnsi="微软雅黑" w:cs="微软雅黑"/>
                <w:color w:val="333333"/>
              </w:rPr>
              <w:t>内蒙古数字证书认证有限公司</w:t>
            </w:r>
          </w:p>
        </w:tc>
        <w:tc>
          <w:tcPr>
            <w:tcW w:w="2352" w:type="dxa"/>
            <w:tcBorders>
              <w:top w:val="nil"/>
              <w:left w:val="nil"/>
              <w:bottom w:val="single" w:sz="6" w:space="0" w:color="DDDDDD"/>
              <w:right w:val="single" w:sz="6" w:space="0" w:color="DDDDDD"/>
            </w:tcBorders>
            <w:shd w:val="clear" w:color="auto" w:fill="FFFFFF"/>
            <w:tcMar>
              <w:left w:w="105" w:type="dxa"/>
              <w:right w:w="105" w:type="dxa"/>
            </w:tcMar>
            <w:vAlign w:val="center"/>
          </w:tcPr>
          <w:p w:rsidR="000653D5" w:rsidRDefault="005B176F">
            <w:pPr>
              <w:pStyle w:val="a3"/>
              <w:widowControl/>
              <w:wordWrap w:val="0"/>
              <w:spacing w:beforeAutospacing="0" w:afterAutospacing="0" w:line="360" w:lineRule="atLeast"/>
              <w:ind w:firstLine="420"/>
              <w:rPr>
                <w:rFonts w:ascii="微软雅黑" w:eastAsia="微软雅黑" w:hAnsi="微软雅黑" w:cs="微软雅黑"/>
                <w:color w:val="333333"/>
              </w:rPr>
            </w:pPr>
            <w:r>
              <w:rPr>
                <w:rFonts w:ascii="微软雅黑" w:eastAsia="微软雅黑" w:hAnsi="微软雅黑" w:cs="微软雅黑"/>
                <w:color w:val="333333"/>
              </w:rPr>
              <w:t>0471-962366</w:t>
            </w:r>
          </w:p>
        </w:tc>
      </w:tr>
    </w:tbl>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微软雅黑" w:eastAsia="微软雅黑" w:hAnsi="微软雅黑" w:cs="微软雅黑"/>
          <w:color w:val="333333"/>
          <w:shd w:val="clear" w:color="auto" w:fill="FFFFFF"/>
        </w:rPr>
        <w:t> </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微软雅黑" w:eastAsia="微软雅黑" w:hAnsi="微软雅黑" w:cs="微软雅黑"/>
          <w:color w:val="333333"/>
          <w:shd w:val="clear" w:color="auto" w:fill="FFFFFF"/>
        </w:rPr>
        <w:t> </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附件：</w:t>
      </w:r>
      <w:r>
        <w:rPr>
          <w:rFonts w:ascii="仿宋_GB2312" w:eastAsia="仿宋_GB2312" w:hAnsi="微软雅黑" w:cs="仿宋_GB2312"/>
          <w:color w:val="333333"/>
          <w:sz w:val="31"/>
          <w:szCs w:val="31"/>
          <w:shd w:val="clear" w:color="auto" w:fill="FFFFFF"/>
        </w:rPr>
        <w:t>1.2022</w:t>
      </w:r>
      <w:r>
        <w:rPr>
          <w:rFonts w:ascii="仿宋_GB2312" w:eastAsia="仿宋_GB2312" w:hAnsi="微软雅黑" w:cs="仿宋_GB2312"/>
          <w:color w:val="333333"/>
          <w:sz w:val="31"/>
          <w:szCs w:val="31"/>
          <w:shd w:val="clear" w:color="auto" w:fill="FFFFFF"/>
        </w:rPr>
        <w:t>年自治区重点研发和成果转化计划（科技支撑乡村振兴）项目申报指南</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     </w:t>
      </w:r>
      <w:r>
        <w:rPr>
          <w:rFonts w:ascii="仿宋_GB2312" w:eastAsia="仿宋_GB2312" w:hAnsi="微软雅黑" w:cs="仿宋_GB2312"/>
          <w:color w:val="333333"/>
          <w:sz w:val="31"/>
          <w:szCs w:val="31"/>
          <w:shd w:val="clear" w:color="auto" w:fill="FFFFFF"/>
        </w:rPr>
        <w:t xml:space="preserve"> 2.24</w:t>
      </w:r>
      <w:r>
        <w:rPr>
          <w:rFonts w:ascii="仿宋_GB2312" w:eastAsia="仿宋_GB2312" w:hAnsi="微软雅黑" w:cs="仿宋_GB2312"/>
          <w:color w:val="333333"/>
          <w:sz w:val="31"/>
          <w:szCs w:val="31"/>
          <w:shd w:val="clear" w:color="auto" w:fill="FFFFFF"/>
        </w:rPr>
        <w:t>个旗县名单</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      </w:t>
      </w:r>
      <w:r>
        <w:rPr>
          <w:rFonts w:ascii="仿宋_GB2312" w:eastAsia="仿宋_GB2312" w:hAnsi="微软雅黑" w:cs="仿宋_GB2312"/>
          <w:color w:val="333333"/>
          <w:sz w:val="31"/>
          <w:szCs w:val="31"/>
          <w:shd w:val="clear" w:color="auto" w:fill="FFFFFF"/>
        </w:rPr>
        <w:t>3.</w:t>
      </w:r>
      <w:r>
        <w:rPr>
          <w:rFonts w:ascii="仿宋_GB2312" w:eastAsia="仿宋_GB2312" w:hAnsi="微软雅黑" w:cs="仿宋_GB2312"/>
          <w:color w:val="333333"/>
          <w:sz w:val="31"/>
          <w:szCs w:val="31"/>
          <w:shd w:val="clear" w:color="auto" w:fill="FFFFFF"/>
        </w:rPr>
        <w:t>项目申报书（指南方向</w:t>
      </w:r>
      <w:r>
        <w:rPr>
          <w:rFonts w:ascii="仿宋_GB2312" w:eastAsia="仿宋_GB2312" w:hAnsi="微软雅黑" w:cs="仿宋_GB2312"/>
          <w:color w:val="333333"/>
          <w:sz w:val="31"/>
          <w:szCs w:val="31"/>
          <w:shd w:val="clear" w:color="auto" w:fill="FFFFFF"/>
        </w:rPr>
        <w:t>1-15</w:t>
      </w:r>
      <w:r>
        <w:rPr>
          <w:rFonts w:ascii="仿宋_GB2312" w:eastAsia="仿宋_GB2312" w:hAnsi="微软雅黑" w:cs="仿宋_GB2312"/>
          <w:color w:val="333333"/>
          <w:sz w:val="31"/>
          <w:szCs w:val="31"/>
          <w:shd w:val="clear" w:color="auto" w:fill="FFFFFF"/>
        </w:rPr>
        <w:t>）</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                          </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                     </w:t>
      </w:r>
      <w:r>
        <w:rPr>
          <w:rFonts w:ascii="仿宋_GB2312" w:eastAsia="仿宋_GB2312" w:hAnsi="微软雅黑" w:cs="仿宋_GB2312"/>
          <w:color w:val="333333"/>
          <w:sz w:val="31"/>
          <w:szCs w:val="31"/>
          <w:shd w:val="clear" w:color="auto" w:fill="FFFFFF"/>
        </w:rPr>
        <w:t>内蒙古自治区科学技术厅</w:t>
      </w:r>
    </w:p>
    <w:p w:rsidR="000653D5" w:rsidRDefault="005B176F">
      <w:pPr>
        <w:pStyle w:val="a3"/>
        <w:widowControl/>
        <w:shd w:val="clear" w:color="auto" w:fill="FFFFFF"/>
        <w:spacing w:beforeAutospacing="0" w:afterAutospacing="0" w:line="420" w:lineRule="atLeast"/>
        <w:ind w:left="1275"/>
        <w:rPr>
          <w:rFonts w:ascii="微软雅黑" w:eastAsia="微软雅黑" w:hAnsi="微软雅黑" w:cs="微软雅黑"/>
          <w:color w:val="333333"/>
        </w:rPr>
      </w:pPr>
      <w:r>
        <w:rPr>
          <w:rFonts w:ascii="仿宋_GB2312" w:eastAsia="仿宋_GB2312" w:hAnsi="微软雅黑" w:cs="仿宋_GB2312"/>
          <w:color w:val="333333"/>
          <w:sz w:val="31"/>
          <w:szCs w:val="31"/>
          <w:shd w:val="clear" w:color="auto" w:fill="FFFFFF"/>
        </w:rPr>
        <w:t>                        </w:t>
      </w:r>
      <w:r>
        <w:rPr>
          <w:rFonts w:ascii="仿宋_GB2312" w:eastAsia="仿宋_GB2312" w:hAnsi="微软雅黑" w:cs="仿宋_GB2312"/>
          <w:color w:val="333333"/>
          <w:sz w:val="31"/>
          <w:szCs w:val="31"/>
          <w:shd w:val="clear" w:color="auto" w:fill="FFFFFF"/>
        </w:rPr>
        <w:t>2021</w:t>
      </w:r>
      <w:r>
        <w:rPr>
          <w:rFonts w:ascii="仿宋_GB2312" w:eastAsia="仿宋_GB2312" w:hAnsi="微软雅黑" w:cs="仿宋_GB2312"/>
          <w:color w:val="333333"/>
          <w:sz w:val="31"/>
          <w:szCs w:val="31"/>
          <w:shd w:val="clear" w:color="auto" w:fill="FFFFFF"/>
        </w:rPr>
        <w:t>年</w:t>
      </w:r>
      <w:r>
        <w:rPr>
          <w:rFonts w:ascii="仿宋_GB2312" w:eastAsia="仿宋_GB2312" w:hAnsi="微软雅黑" w:cs="仿宋_GB2312"/>
          <w:color w:val="333333"/>
          <w:sz w:val="31"/>
          <w:szCs w:val="31"/>
          <w:shd w:val="clear" w:color="auto" w:fill="FFFFFF"/>
        </w:rPr>
        <w:t>12</w:t>
      </w:r>
      <w:r>
        <w:rPr>
          <w:rFonts w:ascii="仿宋_GB2312" w:eastAsia="仿宋_GB2312" w:hAnsi="微软雅黑" w:cs="仿宋_GB2312"/>
          <w:color w:val="333333"/>
          <w:sz w:val="31"/>
          <w:szCs w:val="31"/>
          <w:shd w:val="clear" w:color="auto" w:fill="FFFFFF"/>
        </w:rPr>
        <w:t>月</w:t>
      </w:r>
      <w:r>
        <w:rPr>
          <w:rFonts w:ascii="仿宋_GB2312" w:eastAsia="仿宋_GB2312" w:hAnsi="微软雅黑" w:cs="仿宋_GB2312"/>
          <w:color w:val="333333"/>
          <w:sz w:val="31"/>
          <w:szCs w:val="31"/>
          <w:shd w:val="clear" w:color="auto" w:fill="FFFFFF"/>
        </w:rPr>
        <w:t>28</w:t>
      </w:r>
      <w:r>
        <w:rPr>
          <w:rFonts w:ascii="仿宋_GB2312" w:eastAsia="仿宋_GB2312" w:hAnsi="微软雅黑" w:cs="仿宋_GB2312"/>
          <w:color w:val="333333"/>
          <w:sz w:val="31"/>
          <w:szCs w:val="31"/>
          <w:shd w:val="clear" w:color="auto" w:fill="FFFFFF"/>
        </w:rPr>
        <w:t>日</w:t>
      </w:r>
    </w:p>
    <w:p w:rsidR="000653D5" w:rsidRDefault="005B176F">
      <w:pPr>
        <w:pStyle w:val="a3"/>
        <w:widowControl/>
        <w:shd w:val="clear" w:color="auto" w:fill="FFFFFF"/>
        <w:spacing w:beforeAutospacing="0" w:afterAutospacing="0" w:line="480" w:lineRule="atLeast"/>
        <w:ind w:firstLine="420"/>
        <w:rPr>
          <w:rFonts w:ascii="微软雅黑" w:eastAsia="微软雅黑" w:hAnsi="微软雅黑" w:cs="微软雅黑"/>
          <w:color w:val="333333"/>
        </w:rPr>
      </w:pPr>
      <w:r>
        <w:rPr>
          <w:rFonts w:ascii="微软雅黑" w:eastAsia="微软雅黑" w:hAnsi="微软雅黑" w:cs="微软雅黑"/>
          <w:color w:val="333333"/>
          <w:shd w:val="clear" w:color="auto" w:fill="FFFFFF"/>
        </w:rPr>
        <w:t> </w:t>
      </w:r>
    </w:p>
    <w:p w:rsidR="000653D5" w:rsidRDefault="000653D5"/>
    <w:sectPr w:rsidR="00065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6F" w:rsidRDefault="005B176F" w:rsidP="00F01A6A">
      <w:r>
        <w:separator/>
      </w:r>
    </w:p>
  </w:endnote>
  <w:endnote w:type="continuationSeparator" w:id="0">
    <w:p w:rsidR="005B176F" w:rsidRDefault="005B176F" w:rsidP="00F0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font>
  <w:font w:name="微软雅黑">
    <w:altName w:val="方正黑体_GBK"/>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6F" w:rsidRDefault="005B176F" w:rsidP="00F01A6A">
      <w:r>
        <w:separator/>
      </w:r>
    </w:p>
  </w:footnote>
  <w:footnote w:type="continuationSeparator" w:id="0">
    <w:p w:rsidR="005B176F" w:rsidRDefault="005B176F" w:rsidP="00F0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C5D64D6"/>
    <w:rsid w:val="AC5D64D6"/>
    <w:rsid w:val="000653D5"/>
    <w:rsid w:val="005B176F"/>
    <w:rsid w:val="00F0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F0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01A6A"/>
    <w:rPr>
      <w:rFonts w:asciiTheme="minorHAnsi" w:eastAsiaTheme="minorEastAsia" w:hAnsiTheme="minorHAnsi" w:cstheme="minorBidi"/>
      <w:kern w:val="2"/>
      <w:sz w:val="18"/>
      <w:szCs w:val="18"/>
    </w:rPr>
  </w:style>
  <w:style w:type="paragraph" w:styleId="a6">
    <w:name w:val="footer"/>
    <w:basedOn w:val="a"/>
    <w:link w:val="Char0"/>
    <w:rsid w:val="00F01A6A"/>
    <w:pPr>
      <w:tabs>
        <w:tab w:val="center" w:pos="4153"/>
        <w:tab w:val="right" w:pos="8306"/>
      </w:tabs>
      <w:snapToGrid w:val="0"/>
      <w:jc w:val="left"/>
    </w:pPr>
    <w:rPr>
      <w:sz w:val="18"/>
      <w:szCs w:val="18"/>
    </w:rPr>
  </w:style>
  <w:style w:type="character" w:customStyle="1" w:styleId="Char0">
    <w:name w:val="页脚 Char"/>
    <w:basedOn w:val="a0"/>
    <w:link w:val="a6"/>
    <w:rsid w:val="00F01A6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F0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01A6A"/>
    <w:rPr>
      <w:rFonts w:asciiTheme="minorHAnsi" w:eastAsiaTheme="minorEastAsia" w:hAnsiTheme="minorHAnsi" w:cstheme="minorBidi"/>
      <w:kern w:val="2"/>
      <w:sz w:val="18"/>
      <w:szCs w:val="18"/>
    </w:rPr>
  </w:style>
  <w:style w:type="paragraph" w:styleId="a6">
    <w:name w:val="footer"/>
    <w:basedOn w:val="a"/>
    <w:link w:val="Char0"/>
    <w:rsid w:val="00F01A6A"/>
    <w:pPr>
      <w:tabs>
        <w:tab w:val="center" w:pos="4153"/>
        <w:tab w:val="right" w:pos="8306"/>
      </w:tabs>
      <w:snapToGrid w:val="0"/>
      <w:jc w:val="left"/>
    </w:pPr>
    <w:rPr>
      <w:sz w:val="18"/>
      <w:szCs w:val="18"/>
    </w:rPr>
  </w:style>
  <w:style w:type="character" w:customStyle="1" w:styleId="Char0">
    <w:name w:val="页脚 Char"/>
    <w:basedOn w:val="a0"/>
    <w:link w:val="a6"/>
    <w:rsid w:val="00F01A6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440</Words>
  <Characters>2512</Characters>
  <Application>Microsoft Office Word</Application>
  <DocSecurity>0</DocSecurity>
  <Lines>20</Lines>
  <Paragraphs>5</Paragraphs>
  <ScaleCrop>false</ScaleCrop>
  <Company>Micorosoft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nky</dc:creator>
  <cp:lastModifiedBy>Micorosoft</cp:lastModifiedBy>
  <cp:revision>2</cp:revision>
  <dcterms:created xsi:type="dcterms:W3CDTF">2022-01-06T17:10:00Z</dcterms:created>
  <dcterms:modified xsi:type="dcterms:W3CDTF">2022-01-07T01:15:00Z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